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91" w:rsidRDefault="00273091" w:rsidP="00273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36"/>
          <w:sz w:val="36"/>
          <w:szCs w:val="36"/>
          <w:lang w:eastAsia="hu-HU"/>
        </w:rPr>
      </w:pPr>
      <w:r w:rsidRPr="00273091">
        <w:rPr>
          <w:rFonts w:ascii="Tahoma" w:eastAsia="Times New Roman" w:hAnsi="Tahoma" w:cs="Tahoma"/>
          <w:b/>
          <w:bCs/>
          <w:kern w:val="36"/>
          <w:sz w:val="36"/>
          <w:szCs w:val="36"/>
          <w:lang w:eastAsia="hu-HU"/>
        </w:rPr>
        <w:t>A táborozás egészségügyi szabályai</w:t>
      </w:r>
    </w:p>
    <w:p w:rsidR="00273091" w:rsidRPr="00273091" w:rsidRDefault="00273091" w:rsidP="00273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73091" w:rsidRPr="00273091" w:rsidRDefault="00273091" w:rsidP="002730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91">
        <w:rPr>
          <w:rFonts w:ascii="Tahoma" w:eastAsia="Times New Roman" w:hAnsi="Tahoma" w:cs="Tahoma"/>
          <w:b/>
          <w:bCs/>
          <w:sz w:val="24"/>
          <w:szCs w:val="24"/>
          <w:lang w:eastAsia="hu-HU"/>
        </w:rPr>
        <w:t xml:space="preserve">Szervezési Irányelvek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2. 18 éven aluli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.....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2a. Táborozok csak, a helybeli közigazgatás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minimális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követelményei szerint, kitöltött egészségügyi lappal tartózkodhatnak a tábor területén.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Így nincsen váratlan meglepetés. Minden táborozóról lesz „használati utasítás”!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Egy bölcs axióma szerint, idegent nem kezelünk, így “idegennel” nem táborozunk!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3.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..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csak egészséges, 10. éves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vehet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részt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Táborban csak olyan vegyen részt, aki egészségileg meg tudja állni a tábori körülményeket.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Ez vonatkozik a táborprogram terepére és a program által követelt fizikai teljesítményekre. Ha táborozó gyógyszere van utalva, akkor tárolható legyen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a tábori körülményekben és vagy vezető által vagy önmagától könnyen beadható legyen.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b/>
          <w:bCs/>
          <w:sz w:val="24"/>
          <w:szCs w:val="24"/>
          <w:lang w:eastAsia="hu-HU"/>
        </w:rPr>
        <w:t xml:space="preserve">Tábori Ügyvezetés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1. naplóvezetés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A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 köteles bizalmas egészségügyi naplót vezettetni a tábori egészségügyi tisztel.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Tábor alatt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tiszt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tulajdonában legyen. Tábor után vagy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 vagy az e. ü. tiszt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tulajdonában legyen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minimálisan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egy évig, de ajánlatos hosszabb ideig.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Minden orvosi kezelés bizalmas – csak a páciens (kiskorúnál, a gyámja) és az orvosának van köze a részletekhez.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Kezeléseknek a rekordja miáltal szükség esetén, biztosítani lehet a folytatólagos kezelést, és jogi szempontból a rizikó és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szavatóság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korlátozása.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A táborozási engedélykérésnél és a jelentésben igazolni, hogy kivolt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.tiszt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lastRenderedPageBreak/>
        <w:t xml:space="preserve">és a napló szükség esetében kinél található.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A táborparancsnok, a bizalmasságot tisztelve, minden komolyabb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problémáról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, kezelésről és olyan esettről, amiből jogi probléma keletkezhetne, jelentést küld a táborozást engedélyező szövetségi tisztviselőnek és a központnak. </w:t>
      </w:r>
    </w:p>
    <w:p w:rsidR="00273091" w:rsidRPr="00273091" w:rsidRDefault="00273091" w:rsidP="002730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A legtöbb kezelésről és beavatkozásról névtelenül lehet jelentést adni. A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lényeg a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probléma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kiértékelése, hogy a jövőben elkerülhető legyen és a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Szövetség többi tagja is tanulhasson. A komolyabb ügyeknél, az ügy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teljes adatát, nevekkel ellátva, közölni kel. Így, a tábort fedező biztosítónak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jelentést lehet adni, ha a kötvény előírása az ilyent követeli.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A tábor végén,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minden komolyabb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beavatkozásról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, a táborozó szülőjének vagy gyámjának, jelentést ad írásban, hogy: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(i) a szülő megszakítás nélkül folytathassa a kezelést.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(ii) ha orvosi rendelvény van további kezelésre.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(iii) hogy a családi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biztosítással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további ügyvezetés baj mentesen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haladjon.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b/>
          <w:bCs/>
          <w:sz w:val="24"/>
          <w:szCs w:val="24"/>
          <w:lang w:eastAsia="hu-HU"/>
        </w:rPr>
        <w:t xml:space="preserve">Egészségügy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Ez a rész teljesen át van írva. Magától érthetők a pontok és nem szükséges külön indokolni őket.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1. Táborozás előtt: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(i) a helybeli közigazgatóságok által követelt táborozási engedélyek beszerzése.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(ii) a szövetségi előjárótól kért táborozási engedély kérvénnyel egyben beadni kidolgozott betegség, balesett, vészesett elhárító tervet a szánt táborhely és program körülményeihez szabva.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(iii) a táborhely közelében lévő orvos, korház, tűzoltó, rendőrség, stb. szolgálatokkal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megteremteni a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kapcsolatot .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lastRenderedPageBreak/>
        <w:br/>
        <w:t>(vi) közigazgatási előírásoknak megfelelő egészségügyi tiszt kinevezése.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(v) egészségügyi lapok begyűjtése és kiértékelése.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(v) a törzstagoknak a táborozok egészségügyi állapotához megfelelő kiképzés,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pl. autófecskendő használata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anafilaxia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esetben, asztma pumpa használata,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stb.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(vi) a közigazgatási követelmények megfelelő törzstag táborozó arány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érvényes nemzetileg elismert elsősegély, CPR (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újraélesztés</w:t>
      </w:r>
      <w:proofErr w:type="spellEnd"/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) ,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vízőr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igazolás biztosítása.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(vii) körülményeknek, létszám és tábor programnak megfelelő mentőláda elkészítése.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(viii) egészségügyileg kifogástalan ivóvízszükséglet biztosítása és eshetőségi terv, ha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tábor alatt az ivóvízzel baj lesz vagy hiány.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2. Tábor alatt: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(i) az ivóvíz minőségének a biztosítása.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(ii) a nyers étel biztos tárolása.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(iii) az elkészítése és az elkészített étel kiosztása megfelel közegészségügyi és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normál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higiénikus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eljárásoknak.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(iv) a közigazgatási eljárásoknak megfelelő szemétgödör készítése és tisztántartása.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(v) általános tábortisztaság biztosítása.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(vi) a közegészségügyi előírások szerint, a létszámnak megfelelő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latrina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ellátás igényelt - az elhelyezés, fertőtlenítés és tisztántartás az előírás szerint történik.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(vii) naponta, az egészségügyi tiszt ellenőrzi: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- a táborozók egészségi állapotát.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- a tábor ivóvíz helyzetét.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- az általános tisztaságot.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lastRenderedPageBreak/>
        <w:t xml:space="preserve">- a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latrinák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és a szemétgödör állapotát.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(viii)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tiszt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ellátja az elsősegély szolgáltatását. Minden kezelést bejegyez az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egészségügyi naplóba. Így szintén, ellát, és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bejegyezi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a táborozok minden egészségi panaszát és kezelését.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Felügyeli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a kiskorú táborozok, táborban hozott gyógyszer használatát.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(ix) járványos betegség fellépése esetén, a közegészségügyi hatóságok tanácsa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és utasítása szerint cselekedik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tiszt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és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3. Tábor után: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(i)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vagy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tiszt biztosítja, hogy a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táborozok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szülei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értesülnek a tábor alatt tapasztalt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e.ü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problémákról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 (Lásd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III § 5. jelentések)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(ii) Közegészségügyi hatóságok tábori eseményből áradó igényeinek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eleget tesz.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(iii)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Tpk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és az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e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.ü</w:t>
      </w:r>
      <w:proofErr w:type="spellEnd"/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. 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tiszt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 xml:space="preserve"> , a törzs tagjaival együtt kiértékelik a tábor alatt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történt baleseteket és betegségeket avval a céllal, hogy a jövőben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hasonló megelőzhető legyen. A tanulságok szerepelnek a szövetségi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előjárónak beküldött jelentében.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b/>
          <w:bCs/>
          <w:sz w:val="24"/>
          <w:szCs w:val="24"/>
          <w:lang w:eastAsia="hu-HU"/>
        </w:rPr>
        <w:t xml:space="preserve">Személyi-, vagyon-, és Tűzbiztonság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3. .</w:t>
      </w:r>
      <w:proofErr w:type="gram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...</w:t>
      </w:r>
      <w:proofErr w:type="gram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szükséges tűzbiztonsági intézkedések végrehajtásáról. Beleértve a tervben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óvintézkedések, tűz esetén tűzriadó protokollok és megfelelő kiképzés.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b/>
          <w:bCs/>
          <w:sz w:val="24"/>
          <w:szCs w:val="24"/>
          <w:lang w:eastAsia="hu-HU"/>
        </w:rPr>
        <w:t xml:space="preserve">Fürdés 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1a. A táborozókhoz megfelelő arányban biztosítani kell nemzetileg elismert érvényes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>igazolással rendelkező vízőröket.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  <w:t xml:space="preserve">1b. Úszás előtt, minden táborozó úszási képességét felméri a napostiszt vagy a </w:t>
      </w:r>
      <w:proofErr w:type="spellStart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vízőr</w:t>
      </w:r>
      <w:proofErr w:type="spellEnd"/>
      <w:r w:rsidRPr="00273091">
        <w:rPr>
          <w:rFonts w:ascii="Tahoma" w:eastAsia="Times New Roman" w:hAnsi="Tahoma" w:cs="Tahoma"/>
          <w:sz w:val="24"/>
          <w:szCs w:val="24"/>
          <w:lang w:eastAsia="hu-HU"/>
        </w:rPr>
        <w:t>, hogy az úszok csak a képességükhöz megfelelő elhatárolt fürdőterületben</w:t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br/>
      </w:r>
      <w:r w:rsidRPr="00273091">
        <w:rPr>
          <w:rFonts w:ascii="Tahoma" w:eastAsia="Times New Roman" w:hAnsi="Tahoma" w:cs="Tahoma"/>
          <w:sz w:val="24"/>
          <w:szCs w:val="24"/>
          <w:lang w:eastAsia="hu-HU"/>
        </w:rPr>
        <w:lastRenderedPageBreak/>
        <w:br/>
        <w:t>tartózkodjanak</w:t>
      </w:r>
    </w:p>
    <w:p w:rsidR="00273091" w:rsidRPr="00273091" w:rsidRDefault="00273091" w:rsidP="0027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91">
        <w:rPr>
          <w:rFonts w:ascii="Tahoma" w:eastAsia="Times New Roman" w:hAnsi="Tahoma" w:cs="Tahoma"/>
          <w:sz w:val="24"/>
          <w:szCs w:val="24"/>
          <w:lang w:eastAsia="hu-HU"/>
        </w:rPr>
        <w:t> </w:t>
      </w:r>
    </w:p>
    <w:p w:rsidR="00273091" w:rsidRPr="00273091" w:rsidRDefault="00273091" w:rsidP="00273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© 2013 KAMASZ Egyesület - Minden jog fenntartva. </w:t>
      </w:r>
    </w:p>
    <w:p w:rsidR="00273091" w:rsidRPr="00273091" w:rsidRDefault="00273091" w:rsidP="0027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Honlapkészítés: </w:t>
      </w:r>
      <w:hyperlink r:id="rId5" w:tgtFrame="_blank" w:tooltip="Remek Design" w:history="1">
        <w:r w:rsidRPr="002730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Remek Design</w:t>
        </w:r>
      </w:hyperlink>
      <w:r w:rsidRPr="002730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A3416" w:rsidRDefault="00FA3416"/>
    <w:sectPr w:rsidR="00FA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40540"/>
    <w:multiLevelType w:val="multilevel"/>
    <w:tmpl w:val="509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5A"/>
    <w:rsid w:val="000D70DC"/>
    <w:rsid w:val="00273091"/>
    <w:rsid w:val="00695A5A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CA21"/>
  <w15:chartTrackingRefBased/>
  <w15:docId w15:val="{2E69310F-96C3-4C41-A2CC-B969834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rand">
    <w:name w:val="brand"/>
    <w:basedOn w:val="Norml"/>
    <w:rsid w:val="002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73091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273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273091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273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273091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menu-title">
    <w:name w:val="menu-title"/>
    <w:basedOn w:val="Bekezdsalapbettpusa"/>
    <w:rsid w:val="00273091"/>
  </w:style>
  <w:style w:type="paragraph" w:styleId="NormlWeb">
    <w:name w:val="Normal (Web)"/>
    <w:basedOn w:val="Norml"/>
    <w:uiPriority w:val="99"/>
    <w:semiHidden/>
    <w:unhideWhenUsed/>
    <w:rsid w:val="0027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73091"/>
    <w:rPr>
      <w:b/>
      <w:bCs/>
    </w:rPr>
  </w:style>
  <w:style w:type="character" w:customStyle="1" w:styleId="copyright">
    <w:name w:val="copyright"/>
    <w:basedOn w:val="Bekezdsalapbettpusa"/>
    <w:rsid w:val="0027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9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7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mekdesig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736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kamasz egyesület</dc:creator>
  <cp:keywords/>
  <dc:description/>
  <cp:lastModifiedBy>kamasz egyesület</cp:lastModifiedBy>
  <cp:revision>2</cp:revision>
  <dcterms:created xsi:type="dcterms:W3CDTF">2021-11-24T09:03:00Z</dcterms:created>
  <dcterms:modified xsi:type="dcterms:W3CDTF">2021-11-24T10:45:00Z</dcterms:modified>
</cp:coreProperties>
</file>